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96EF2">
        <w:rPr>
          <w:rFonts w:ascii="Times New Roman" w:hAnsi="Times New Roman" w:cs="Times New Roman"/>
          <w:b/>
          <w:sz w:val="36"/>
          <w:szCs w:val="36"/>
          <w:u w:val="single"/>
        </w:rPr>
        <w:t>37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F35DE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8F35DE" w:rsidRDefault="00B96EF2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96EF2">
        <w:rPr>
          <w:rFonts w:ascii="Times New Roman" w:hAnsi="Times New Roman" w:cs="Times New Roman"/>
          <w:lang w:val="es-ES"/>
        </w:rPr>
        <w:t>Imperbealización, recuperación de fachadas y trabajos varios de  reparación en el interior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B96EF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EDIFICIO EX COLEGIO JOSÉ PEDRO VARELA,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B96EF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/10/244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6EF2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9FC1C-915B-4E69-B5B5-A371280C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31</cp:revision>
  <dcterms:created xsi:type="dcterms:W3CDTF">2015-01-29T02:08:00Z</dcterms:created>
  <dcterms:modified xsi:type="dcterms:W3CDTF">2018-10-22T14:31:00Z</dcterms:modified>
</cp:coreProperties>
</file>